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87C1D" w14:textId="5BEE73DA" w:rsidR="00F03C04" w:rsidRPr="00F03C04" w:rsidRDefault="00F03C04" w:rsidP="00F03C04">
      <w:pPr>
        <w:spacing w:before="120" w:after="120" w:line="320" w:lineRule="exact"/>
        <w:jc w:val="center"/>
        <w:rPr>
          <w:b/>
          <w:sz w:val="24"/>
          <w:szCs w:val="24"/>
        </w:rPr>
      </w:pPr>
      <w:r w:rsidRPr="00F03C04">
        <w:rPr>
          <w:b/>
          <w:sz w:val="24"/>
          <w:szCs w:val="24"/>
        </w:rPr>
        <w:t>Red</w:t>
      </w:r>
      <w:r w:rsidRPr="00F03C04">
        <w:rPr>
          <w:b/>
          <w:sz w:val="24"/>
          <w:szCs w:val="24"/>
        </w:rPr>
        <w:t>p</w:t>
      </w:r>
      <w:r w:rsidRPr="00F03C04">
        <w:rPr>
          <w:b/>
          <w:sz w:val="24"/>
          <w:szCs w:val="24"/>
        </w:rPr>
        <w:t>oint Global Inc. – Software Licensing Re-host Agreement</w:t>
      </w:r>
    </w:p>
    <w:p w14:paraId="5F1E62DD" w14:textId="46969759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>The purpose of this letter is to request that Red</w:t>
      </w:r>
      <w:r>
        <w:rPr>
          <w:rFonts w:asciiTheme="minorHAnsi" w:hAnsiTheme="minorHAnsi"/>
        </w:rPr>
        <w:t>p</w:t>
      </w:r>
      <w:r w:rsidRPr="00F03C04">
        <w:rPr>
          <w:rFonts w:asciiTheme="minorHAnsi" w:hAnsiTheme="minorHAnsi"/>
        </w:rPr>
        <w:t xml:space="preserve">oint Global Inc. software licensed under an existing and current Agreement be re-hosted on new or changed hardware and outline the terms of the Agreement to re-host the software. </w:t>
      </w:r>
      <w:proofErr w:type="gramStart"/>
      <w:r w:rsidRPr="00F03C04">
        <w:rPr>
          <w:rFonts w:asciiTheme="minorHAnsi" w:hAnsiTheme="minorHAnsi"/>
        </w:rPr>
        <w:t>In order to</w:t>
      </w:r>
      <w:proofErr w:type="gramEnd"/>
      <w:r w:rsidRPr="00F03C04">
        <w:rPr>
          <w:rFonts w:asciiTheme="minorHAnsi" w:hAnsiTheme="minorHAnsi"/>
        </w:rPr>
        <w:t xml:space="preserve"> re-host, a new License Activation Key must be issued for node locked software.  Please complete the blank fields, sign the agreement below and return to Support Services, a new key and instructions will then be issued.</w:t>
      </w:r>
    </w:p>
    <w:p w14:paraId="4BF3109E" w14:textId="77777777" w:rsidR="00F03C04" w:rsidRDefault="00F03C04" w:rsidP="00F03C04">
      <w:pPr>
        <w:pStyle w:val="Body"/>
        <w:spacing w:before="180" w:after="0"/>
        <w:rPr>
          <w:rFonts w:asciiTheme="minorHAnsi" w:hAnsiTheme="minorHAnsi"/>
        </w:rPr>
      </w:pPr>
    </w:p>
    <w:p w14:paraId="2BC39BB7" w14:textId="309E8222" w:rsidR="00F03C04" w:rsidRPr="00F03C04" w:rsidRDefault="00F03C04" w:rsidP="00F03C04">
      <w:pPr>
        <w:pStyle w:val="Body"/>
        <w:spacing w:before="180" w:after="0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Company name: </w:t>
      </w:r>
    </w:p>
    <w:p w14:paraId="0A3996BF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5E58DA01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>Street Address:</w:t>
      </w:r>
    </w:p>
    <w:p w14:paraId="11B0302F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2F352A0E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City, State, Zip Code, Country: </w:t>
      </w:r>
    </w:p>
    <w:p w14:paraId="259B30A8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4DA66124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>Schedule/contract number and/or date (if known):</w:t>
      </w:r>
    </w:p>
    <w:p w14:paraId="02E98031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52E790AC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>Requestor name:</w:t>
      </w:r>
    </w:p>
    <w:p w14:paraId="18A5EB29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303B31C0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>Requestor title:</w:t>
      </w:r>
    </w:p>
    <w:p w14:paraId="69F072E1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487423AA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Email address for key delivery: </w:t>
      </w:r>
    </w:p>
    <w:p w14:paraId="2A890940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6634A394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Contact number: </w:t>
      </w:r>
    </w:p>
    <w:p w14:paraId="0C7461F9" w14:textId="79A89135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97672" wp14:editId="324C229E">
                <wp:simplePos x="0" y="0"/>
                <wp:positionH relativeFrom="column">
                  <wp:posOffset>3893358</wp:posOffset>
                </wp:positionH>
                <wp:positionV relativeFrom="paragraph">
                  <wp:posOffset>104103</wp:posOffset>
                </wp:positionV>
                <wp:extent cx="312420" cy="312420"/>
                <wp:effectExtent l="0" t="0" r="11430" b="1143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31258" w14:textId="77777777" w:rsidR="00F03C04" w:rsidRDefault="00F03C04" w:rsidP="00F03C0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97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55pt;margin-top:8.2pt;width:24.6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" fillcolor="white [3201]" strokecolor="black [3200]" strokeweight="1pt">
                <v:textbox>
                  <w:txbxContent>
                    <w:p w14:paraId="4D431258" w14:textId="77777777" w:rsidR="00F03C04" w:rsidRDefault="00F03C04" w:rsidP="00F03C04"/>
                  </w:txbxContent>
                </v:textbox>
              </v:shape>
            </w:pict>
          </mc:Fallback>
        </mc:AlternateContent>
      </w:r>
      <w:r w:rsidRPr="00F03C0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1BCE" wp14:editId="4719F4F5">
                <wp:simplePos x="0" y="0"/>
                <wp:positionH relativeFrom="column">
                  <wp:posOffset>1668384</wp:posOffset>
                </wp:positionH>
                <wp:positionV relativeFrom="paragraph">
                  <wp:posOffset>94802</wp:posOffset>
                </wp:positionV>
                <wp:extent cx="312420" cy="312420"/>
                <wp:effectExtent l="0" t="0" r="11430" b="1143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A744" w14:textId="77777777" w:rsidR="00F03C04" w:rsidRDefault="00F03C04" w:rsidP="00F03C0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A1BCE" id="Text Box 3" o:spid="_x0000_s1027" type="#_x0000_t202" style="position:absolute;margin-left:131.35pt;margin-top:7.45pt;width:24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" fillcolor="white [3201]" strokecolor="black [3200]" strokeweight="1pt">
                <v:textbox>
                  <w:txbxContent>
                    <w:p w14:paraId="22F1A744" w14:textId="77777777" w:rsidR="00F03C04" w:rsidRDefault="00F03C04" w:rsidP="00F03C04"/>
                  </w:txbxContent>
                </v:textbox>
              </v:shape>
            </w:pict>
          </mc:Fallback>
        </mc:AlternateContent>
      </w:r>
    </w:p>
    <w:p w14:paraId="67DF54F0" w14:textId="61F2A4B7" w:rsidR="00F03C04" w:rsidRPr="00F03C04" w:rsidRDefault="00F03C04" w:rsidP="00F03C04">
      <w:pPr>
        <w:pStyle w:val="Body"/>
        <w:spacing w:before="120"/>
        <w:rPr>
          <w:rFonts w:asciiTheme="minorHAnsi" w:hAnsiTheme="minorHAnsi"/>
        </w:rPr>
      </w:pPr>
      <w:r w:rsidRPr="00F03C04">
        <w:rPr>
          <w:rFonts w:asciiTheme="minorHAnsi" w:hAnsiTheme="minorHAnsi"/>
        </w:rPr>
        <w:t>Product: Red</w:t>
      </w:r>
      <w:r>
        <w:rPr>
          <w:rFonts w:asciiTheme="minorHAnsi" w:hAnsiTheme="minorHAnsi"/>
        </w:rPr>
        <w:t>po</w:t>
      </w:r>
      <w:r w:rsidRPr="00F03C04">
        <w:rPr>
          <w:rFonts w:asciiTheme="minorHAnsi" w:hAnsiTheme="minorHAnsi"/>
        </w:rPr>
        <w:t xml:space="preserve">int Interaction     </w:t>
      </w:r>
      <w:r w:rsidRPr="00F03C04">
        <w:rPr>
          <w:rFonts w:asciiTheme="minorHAnsi" w:hAnsiTheme="minorHAnsi"/>
        </w:rPr>
        <w:tab/>
      </w:r>
      <w:r w:rsidRPr="00F03C04">
        <w:rPr>
          <w:rFonts w:asciiTheme="minorHAnsi" w:hAnsiTheme="minorHAnsi"/>
        </w:rPr>
        <w:tab/>
        <w:t>Red</w:t>
      </w:r>
      <w:r>
        <w:rPr>
          <w:rFonts w:asciiTheme="minorHAnsi" w:hAnsiTheme="minorHAnsi"/>
        </w:rPr>
        <w:t>p</w:t>
      </w:r>
      <w:r w:rsidRPr="00F03C04">
        <w:rPr>
          <w:rFonts w:asciiTheme="minorHAnsi" w:hAnsiTheme="minorHAnsi"/>
        </w:rPr>
        <w:t xml:space="preserve">oint Data Management    </w:t>
      </w:r>
    </w:p>
    <w:p w14:paraId="7DCA5FF6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57D06C55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Old Host ID (Host ID in license file you are surrendering for a new license): </w:t>
      </w:r>
    </w:p>
    <w:p w14:paraId="71D8DE67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27D91A58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>New Host ID (Host ID for hardware where software will be run):</w:t>
      </w:r>
    </w:p>
    <w:p w14:paraId="4ED45E6F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4437B891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Re-hosting Transition Period (Start and end dates of temporary concurrent licensing): </w:t>
      </w:r>
    </w:p>
    <w:p w14:paraId="28B07043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13CF8F29" w14:textId="77777777" w:rsidR="00F03C04" w:rsidRDefault="00F03C04" w:rsidP="00F03C04">
      <w:pPr>
        <w:pStyle w:val="Body"/>
        <w:rPr>
          <w:rFonts w:asciiTheme="minorHAnsi" w:hAnsiTheme="minorHAnsi"/>
        </w:rPr>
      </w:pPr>
      <w:r w:rsidRPr="00F03C04">
        <w:rPr>
          <w:rFonts w:asciiTheme="minorHAnsi" w:hAnsiTheme="minorHAnsi"/>
        </w:rPr>
        <w:t>Except as modified above or as otherwise modified pursuant to the terms of the License Agreement, the terms and conditions of the Agreement shall remain in full force and effect.</w:t>
      </w:r>
    </w:p>
    <w:p w14:paraId="322F1F8C" w14:textId="77777777" w:rsidR="00F03C04" w:rsidRPr="00F03C04" w:rsidRDefault="00F03C04" w:rsidP="00F03C04">
      <w:pPr>
        <w:pStyle w:val="Body"/>
        <w:rPr>
          <w:rFonts w:asciiTheme="minorHAnsi" w:hAnsiTheme="minorHAnsi"/>
        </w:rPr>
      </w:pPr>
    </w:p>
    <w:p w14:paraId="1CB3E30D" w14:textId="77777777" w:rsidR="00F03C04" w:rsidRPr="00F03C04" w:rsidRDefault="00F03C04" w:rsidP="00F03C04">
      <w:pPr>
        <w:pStyle w:val="Body"/>
        <w:spacing w:after="120"/>
        <w:rPr>
          <w:rFonts w:asciiTheme="minorHAnsi" w:hAnsiTheme="minorHAnsi"/>
        </w:rPr>
      </w:pPr>
      <w:r w:rsidRPr="00F03C04">
        <w:rPr>
          <w:rFonts w:asciiTheme="minorHAnsi" w:hAnsiTheme="minorHAnsi"/>
          <w:b/>
        </w:rPr>
        <w:t>Certification</w:t>
      </w:r>
      <w:r w:rsidRPr="00F03C04">
        <w:rPr>
          <w:rFonts w:asciiTheme="minorHAnsi" w:hAnsiTheme="minorHAnsi"/>
        </w:rPr>
        <w:t>: In accordance with the provisions of the License Agreement and the Re-hosting Agreement, Licensee certifies that, at the conclusion of the Re-hosting Transition Period the Software will be installed on the new CPU/Server and the Software on the original CPU/Server will be deleted.</w:t>
      </w:r>
    </w:p>
    <w:p w14:paraId="3C1A2451" w14:textId="77777777" w:rsidR="00F03C04" w:rsidRPr="00F03C04" w:rsidRDefault="00F03C04" w:rsidP="00F03C04">
      <w:pPr>
        <w:pStyle w:val="Body"/>
        <w:spacing w:beforeLines="80" w:before="192" w:afterLines="80" w:after="192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Signed: </w:t>
      </w:r>
    </w:p>
    <w:p w14:paraId="51F012EA" w14:textId="77777777" w:rsidR="00F03C04" w:rsidRPr="00F03C04" w:rsidRDefault="00F03C04" w:rsidP="00F03C04">
      <w:pPr>
        <w:pStyle w:val="Body"/>
        <w:spacing w:beforeLines="80" w:before="192" w:afterLines="80" w:after="192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Name: </w:t>
      </w:r>
    </w:p>
    <w:p w14:paraId="02126C89" w14:textId="77777777" w:rsidR="00F03C04" w:rsidRPr="00F03C04" w:rsidRDefault="00F03C04" w:rsidP="00F03C04">
      <w:pPr>
        <w:pStyle w:val="Body"/>
        <w:spacing w:beforeLines="80" w:before="192" w:afterLines="80" w:after="192"/>
        <w:rPr>
          <w:rFonts w:asciiTheme="minorHAnsi" w:hAnsiTheme="minorHAnsi"/>
        </w:rPr>
      </w:pPr>
      <w:r w:rsidRPr="00F03C04">
        <w:rPr>
          <w:rFonts w:asciiTheme="minorHAnsi" w:hAnsiTheme="minorHAnsi"/>
        </w:rPr>
        <w:t xml:space="preserve">Title: </w:t>
      </w:r>
    </w:p>
    <w:p w14:paraId="774CF769" w14:textId="46D15510" w:rsidR="00F03C04" w:rsidRPr="00F03C04" w:rsidRDefault="00F03C04" w:rsidP="00F03C04">
      <w:pPr>
        <w:pStyle w:val="Body"/>
        <w:spacing w:beforeLines="80" w:before="192" w:afterLines="80" w:after="192"/>
        <w:rPr>
          <w:rFonts w:asciiTheme="minorHAnsi" w:hAnsiTheme="minorHAnsi"/>
        </w:rPr>
      </w:pPr>
      <w:r w:rsidRPr="00F03C04">
        <w:rPr>
          <w:rFonts w:asciiTheme="minorHAnsi" w:hAnsiTheme="minorHAnsi"/>
        </w:rPr>
        <w:t>Date:</w:t>
      </w:r>
    </w:p>
    <w:sectPr w:rsidR="00F03C04" w:rsidRPr="00F03C04" w:rsidSect="00F03C0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2AFF8" w14:textId="77777777" w:rsidR="001A2A7D" w:rsidRDefault="001A2A7D" w:rsidP="00F03C04">
      <w:pPr>
        <w:spacing w:after="0" w:line="240" w:lineRule="auto"/>
      </w:pPr>
      <w:r>
        <w:separator/>
      </w:r>
    </w:p>
  </w:endnote>
  <w:endnote w:type="continuationSeparator" w:id="0">
    <w:p w14:paraId="39116A03" w14:textId="77777777" w:rsidR="001A2A7D" w:rsidRDefault="001A2A7D" w:rsidP="00F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191A4" w14:textId="77777777" w:rsidR="001A2A7D" w:rsidRDefault="001A2A7D" w:rsidP="00F03C04">
      <w:pPr>
        <w:spacing w:after="0" w:line="240" w:lineRule="auto"/>
      </w:pPr>
      <w:r>
        <w:separator/>
      </w:r>
    </w:p>
  </w:footnote>
  <w:footnote w:type="continuationSeparator" w:id="0">
    <w:p w14:paraId="409AFBAD" w14:textId="77777777" w:rsidR="001A2A7D" w:rsidRDefault="001A2A7D" w:rsidP="00F0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496DC" w14:textId="3126806B" w:rsidR="00F03C04" w:rsidRDefault="00F03C04">
    <w:pPr>
      <w:pStyle w:val="Header"/>
    </w:pPr>
    <w:r w:rsidRPr="00F03C04">
      <w:rPr>
        <w:noProof/>
      </w:rPr>
      <w:drawing>
        <wp:inline distT="0" distB="0" distL="0" distR="0" wp14:anchorId="1A811AF8" wp14:editId="0A2B0D00">
          <wp:extent cx="1316470" cy="813460"/>
          <wp:effectExtent l="0" t="0" r="0" b="5715"/>
          <wp:docPr id="20472411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35" cy="81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04"/>
    <w:rsid w:val="001A2A7D"/>
    <w:rsid w:val="003074D5"/>
    <w:rsid w:val="004F4D31"/>
    <w:rsid w:val="00647159"/>
    <w:rsid w:val="00F03C04"/>
    <w:rsid w:val="00F7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A1DA"/>
  <w15:chartTrackingRefBased/>
  <w15:docId w15:val="{AC4CBE0A-2D2B-472A-93DF-A024068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C0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qFormat/>
    <w:rsid w:val="00F03C04"/>
    <w:pPr>
      <w:spacing w:before="60" w:after="60" w:line="240" w:lineRule="exact"/>
    </w:pPr>
    <w:rPr>
      <w:rFonts w:ascii="Arial" w:eastAsia="Times New Roman" w:hAnsi="Arial" w:cs="Times New Roman"/>
      <w:color w:val="000000" w:themeColor="text1"/>
      <w:kern w:val="0"/>
      <w:sz w:val="20"/>
      <w:szCs w:val="2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3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04"/>
  </w:style>
  <w:style w:type="paragraph" w:styleId="Footer">
    <w:name w:val="footer"/>
    <w:basedOn w:val="Normal"/>
    <w:link w:val="FooterChar"/>
    <w:uiPriority w:val="99"/>
    <w:unhideWhenUsed/>
    <w:rsid w:val="00F03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David</dc:creator>
  <cp:keywords/>
  <dc:description/>
  <cp:lastModifiedBy>Erwin David</cp:lastModifiedBy>
  <cp:revision>1</cp:revision>
  <dcterms:created xsi:type="dcterms:W3CDTF">2024-06-19T07:48:00Z</dcterms:created>
  <dcterms:modified xsi:type="dcterms:W3CDTF">2024-06-19T07:54:00Z</dcterms:modified>
</cp:coreProperties>
</file>